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textAlignment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4</w:t>
      </w:r>
      <w:r>
        <w:rPr>
          <w:rFonts w:hint="eastAsia" w:ascii="方正小标宋简体" w:hAnsi="方正小标宋简体" w:eastAsia="方正小标宋简体" w:cs="方正小标宋简体"/>
          <w:b w:val="0"/>
          <w:bCs/>
          <w:sz w:val="36"/>
          <w:szCs w:val="36"/>
        </w:rPr>
        <w:t>年湖北省社会主义学院统战智库</w:t>
      </w:r>
      <w:r>
        <w:rPr>
          <w:rFonts w:hint="eastAsia" w:ascii="方正小标宋简体" w:hAnsi="方正小标宋简体" w:eastAsia="方正小标宋简体" w:cs="方正小标宋简体"/>
          <w:b w:val="0"/>
          <w:bCs/>
          <w:sz w:val="36"/>
          <w:szCs w:val="36"/>
          <w:lang w:eastAsia="zh-CN"/>
        </w:rPr>
        <w:t>招标课题</w:t>
      </w:r>
      <w:r>
        <w:rPr>
          <w:rFonts w:hint="eastAsia" w:ascii="方正小标宋简体" w:hAnsi="方正小标宋简体" w:eastAsia="方正小标宋简体" w:cs="方正小标宋简体"/>
          <w:b w:val="0"/>
          <w:bCs/>
          <w:sz w:val="36"/>
          <w:szCs w:val="36"/>
        </w:rPr>
        <w:t>立项名单</w:t>
      </w:r>
      <w:r>
        <w:rPr>
          <w:rFonts w:hint="eastAsia" w:ascii="方正小标宋简体" w:hAnsi="方正小标宋简体" w:eastAsia="方正小标宋简体" w:cs="方正小标宋简体"/>
          <w:b w:val="0"/>
          <w:bCs/>
          <w:sz w:val="36"/>
          <w:szCs w:val="36"/>
          <w:lang w:eastAsia="zh-CN"/>
        </w:rPr>
        <w:t>（重点课题）</w:t>
      </w:r>
    </w:p>
    <w:p>
      <w:pPr>
        <w:spacing w:line="320" w:lineRule="exact"/>
        <w:jc w:val="center"/>
        <w:textAlignment w:val="center"/>
        <w:rPr>
          <w:rFonts w:ascii="宋体" w:hAnsi="宋体" w:eastAsia="宋体" w:cs="Times New Roman"/>
          <w:b/>
          <w:sz w:val="30"/>
          <w:szCs w:val="30"/>
        </w:rPr>
      </w:pPr>
      <w:bookmarkStart w:id="0" w:name="_GoBack"/>
      <w:bookmarkEnd w:id="0"/>
    </w:p>
    <w:p>
      <w:pPr>
        <w:spacing w:line="320" w:lineRule="exact"/>
        <w:jc w:val="center"/>
        <w:textAlignment w:val="center"/>
        <w:rPr>
          <w:rFonts w:ascii="宋体" w:hAnsi="宋体" w:eastAsia="宋体" w:cs="Times New Roman"/>
          <w:b/>
          <w:sz w:val="30"/>
          <w:szCs w:val="30"/>
        </w:rPr>
      </w:pPr>
    </w:p>
    <w:tbl>
      <w:tblPr>
        <w:tblStyle w:val="7"/>
        <w:tblW w:w="137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9"/>
        <w:gridCol w:w="7566"/>
        <w:gridCol w:w="1380"/>
        <w:gridCol w:w="3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9"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课题编号</w:t>
            </w:r>
          </w:p>
        </w:tc>
        <w:tc>
          <w:tcPr>
            <w:tcW w:w="7566" w:type="dxa"/>
            <w:tcBorders>
              <w:right w:val="single" w:color="auto" w:sz="4" w:space="0"/>
            </w:tcBorders>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课题名称</w:t>
            </w:r>
          </w:p>
        </w:tc>
        <w:tc>
          <w:tcPr>
            <w:tcW w:w="1380" w:type="dxa"/>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负责人</w:t>
            </w:r>
          </w:p>
        </w:tc>
        <w:tc>
          <w:tcPr>
            <w:tcW w:w="3480" w:type="dxa"/>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359" w:type="dxa"/>
            <w:tcBorders>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01</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红色书信中的统战文化研究——以湖北籍革命历史人物书信为例</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何</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波</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长江大学马克思主义学院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w:t>
            </w:r>
            <w:r>
              <w:rPr>
                <w:rFonts w:ascii="宋体" w:hAnsi="宋体" w:eastAsia="宋体" w:cs="Times New Roman"/>
                <w:color w:val="000000"/>
                <w:sz w:val="24"/>
                <w:szCs w:val="24"/>
              </w:rPr>
              <w:t>2</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流动空间视域下网络统战的内涵重释与路径重构</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康家玮</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甘肃社会主义学院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w:t>
            </w:r>
            <w:r>
              <w:rPr>
                <w:rFonts w:ascii="宋体" w:hAnsi="宋体" w:eastAsia="宋体" w:cs="Times New Roman"/>
                <w:color w:val="000000"/>
                <w:sz w:val="24"/>
                <w:szCs w:val="24"/>
              </w:rPr>
              <w:t>3</w:t>
            </w:r>
          </w:p>
        </w:tc>
        <w:tc>
          <w:tcPr>
            <w:tcW w:w="7566" w:type="dxa"/>
            <w:vAlign w:val="center"/>
          </w:tcPr>
          <w:p>
            <w:pPr>
              <w:keepNext w:val="0"/>
              <w:keepLines w:val="0"/>
              <w:pageBreakBefore w:val="0"/>
              <w:widowControl w:val="0"/>
              <w:tabs>
                <w:tab w:val="left" w:pos="655"/>
              </w:tabs>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网络空间铸牢中华民族共同体意识的实践策略</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刘国强</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天津市社会主义学院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w:t>
            </w:r>
            <w:r>
              <w:rPr>
                <w:rFonts w:ascii="宋体" w:hAnsi="宋体" w:eastAsia="宋体" w:cs="Times New Roman"/>
                <w:color w:val="000000"/>
                <w:sz w:val="24"/>
                <w:szCs w:val="24"/>
              </w:rPr>
              <w:t>4</w:t>
            </w:r>
          </w:p>
        </w:tc>
        <w:tc>
          <w:tcPr>
            <w:tcW w:w="75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新时代网络空间统战话语体系建构研究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念兴昌</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云南省社会主义学院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w:t>
            </w:r>
            <w:r>
              <w:rPr>
                <w:rFonts w:ascii="宋体" w:hAnsi="宋体" w:eastAsia="宋体" w:cs="Times New Roman"/>
                <w:color w:val="000000"/>
                <w:sz w:val="24"/>
                <w:szCs w:val="24"/>
              </w:rPr>
              <w:t>5</w:t>
            </w:r>
          </w:p>
        </w:tc>
        <w:tc>
          <w:tcPr>
            <w:tcW w:w="75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新职业青年政治态度调查研究</w:t>
            </w:r>
          </w:p>
        </w:tc>
        <w:tc>
          <w:tcPr>
            <w:tcW w:w="1380" w:type="dxa"/>
            <w:tcBorders>
              <w:top w:val="single" w:color="auto" w:sz="4" w:space="0"/>
              <w:bottom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徐晓军</w:t>
            </w:r>
          </w:p>
        </w:tc>
        <w:tc>
          <w:tcPr>
            <w:tcW w:w="3480" w:type="dxa"/>
            <w:tcBorders>
              <w:top w:val="single" w:color="auto" w:sz="4" w:space="0"/>
              <w:bottom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华中师范大学社会学院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59" w:type="dxa"/>
            <w:tcBorders>
              <w:top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ascii="宋体" w:hAnsi="宋体" w:eastAsia="宋体" w:cs="Times New Roman"/>
                <w:color w:val="000000"/>
                <w:sz w:val="24"/>
                <w:szCs w:val="24"/>
              </w:rPr>
              <w:t>06</w:t>
            </w:r>
          </w:p>
        </w:tc>
        <w:tc>
          <w:tcPr>
            <w:tcW w:w="756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优秀传统文化在统一战线视域下创造性转化与创新性发展</w:t>
            </w:r>
          </w:p>
        </w:tc>
        <w:tc>
          <w:tcPr>
            <w:tcW w:w="1380" w:type="dxa"/>
            <w:tcBorders>
              <w:top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杨  帆</w:t>
            </w:r>
          </w:p>
        </w:tc>
        <w:tc>
          <w:tcPr>
            <w:tcW w:w="3480" w:type="dxa"/>
            <w:tcBorders>
              <w:top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山东省社会主义学院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ascii="宋体" w:hAnsi="宋体" w:eastAsia="宋体" w:cs="Times New Roman"/>
                <w:color w:val="000000"/>
                <w:sz w:val="24"/>
                <w:szCs w:val="24"/>
              </w:rPr>
              <w:t>07</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Times New Roman"/>
                <w:sz w:val="24"/>
                <w:szCs w:val="24"/>
              </w:rPr>
            </w:pPr>
            <w:r>
              <w:rPr>
                <w:rFonts w:hint="eastAsia" w:ascii="宋体" w:hAnsi="宋体" w:eastAsia="宋体" w:cs="Times New Roman"/>
                <w:sz w:val="24"/>
                <w:szCs w:val="24"/>
              </w:rPr>
              <w:t>习近平总书记关于做好新时代党的统一战线工作的重要思想研究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蒋建忠</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江苏省社会主义学院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359" w:type="dxa"/>
            <w:tcBorders>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ascii="宋体" w:hAnsi="宋体" w:eastAsia="宋体" w:cs="Times New Roman"/>
                <w:color w:val="000000"/>
                <w:sz w:val="24"/>
                <w:szCs w:val="24"/>
              </w:rPr>
              <w:t>08</w:t>
            </w:r>
          </w:p>
        </w:tc>
        <w:tc>
          <w:tcPr>
            <w:tcW w:w="756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习近平文化思想引领文化统战工作研究</w:t>
            </w:r>
          </w:p>
        </w:tc>
        <w:tc>
          <w:tcPr>
            <w:tcW w:w="1380" w:type="dxa"/>
            <w:tcBorders>
              <w:bottom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陈振波</w:t>
            </w:r>
          </w:p>
        </w:tc>
        <w:tc>
          <w:tcPr>
            <w:tcW w:w="3480" w:type="dxa"/>
            <w:tcBorders>
              <w:bottom w:val="single" w:color="auto" w:sz="4" w:space="0"/>
            </w:tcBorders>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广西社会主义学院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09</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文化统战的理论逻辑与发展路径研究</w:t>
            </w:r>
          </w:p>
        </w:tc>
        <w:tc>
          <w:tcPr>
            <w:tcW w:w="1380" w:type="dxa"/>
            <w:vAlign w:val="center"/>
          </w:tcPr>
          <w:p>
            <w:pPr>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何  洁</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山西社会主义学院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10</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文化统战视域下深入推进我国宗教中国化研究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马</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宁</w:t>
            </w:r>
          </w:p>
        </w:tc>
        <w:tc>
          <w:tcPr>
            <w:tcW w:w="3480" w:type="dxa"/>
            <w:vAlign w:val="center"/>
          </w:tcPr>
          <w:p>
            <w:pPr>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内蒙古社会主义学院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11</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中华民族现代文明视域下中国新型政党制度叙事逻辑与路径构建研究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崔晓彤</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辽阳市社会主义学院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12</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习近平总书记关于做好新时代党的统一战线工作的重要思想话语创新研究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沈孝鹏</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华中科技大学马克思主义学院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3</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湖北地方文化赋能统战工作高质量发展的路径与机制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唐尚书</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华中农业大学马克思主义学院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4</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新时代网络统战风险预防与信息推荐机制研究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马</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特</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大连市社会主义学院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15</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统战视域下新时代青年政治认同与共识凝聚研究</w:t>
            </w:r>
          </w:p>
        </w:tc>
        <w:tc>
          <w:tcPr>
            <w:tcW w:w="1380" w:type="dxa"/>
            <w:vAlign w:val="center"/>
          </w:tcPr>
          <w:p>
            <w:pPr>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梁海涛</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武汉市社会主义学院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6</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从“子承父业”到“子承父志”：我省继承型年轻一代非公有制经济人士健康成长之路研究</w:t>
            </w:r>
          </w:p>
        </w:tc>
        <w:tc>
          <w:tcPr>
            <w:tcW w:w="13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储著斌</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江汉大学马克思主义学院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17</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sz w:val="24"/>
                <w:szCs w:val="24"/>
              </w:rPr>
            </w:pPr>
            <w:r>
              <w:rPr>
                <w:rFonts w:hint="eastAsia" w:ascii="宋体" w:hAnsi="宋体" w:eastAsia="宋体" w:cs="Times New Roman"/>
                <w:sz w:val="24"/>
                <w:szCs w:val="24"/>
              </w:rPr>
              <w:t>湖北民族地区同步实现现代化的理论与实践路径研究</w:t>
            </w:r>
          </w:p>
        </w:tc>
        <w:tc>
          <w:tcPr>
            <w:tcW w:w="1380" w:type="dxa"/>
            <w:vAlign w:val="center"/>
          </w:tcPr>
          <w:p>
            <w:pPr>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耿  新</w:t>
            </w:r>
          </w:p>
        </w:tc>
        <w:tc>
          <w:tcPr>
            <w:tcW w:w="3480" w:type="dxa"/>
            <w:vAlign w:val="center"/>
          </w:tcPr>
          <w:p>
            <w:pPr>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中南民族大学管理学院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359" w:type="dxa"/>
            <w:vAlign w:val="center"/>
          </w:tcPr>
          <w:p>
            <w:pPr>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rPr>
              <w:t>ET</w:t>
            </w:r>
            <w:r>
              <w:rPr>
                <w:rFonts w:hint="eastAsia" w:ascii="宋体" w:hAnsi="宋体" w:eastAsia="宋体" w:cs="Times New Roman"/>
                <w:color w:val="000000"/>
                <w:sz w:val="24"/>
                <w:szCs w:val="24"/>
                <w:lang w:eastAsia="zh-CN"/>
              </w:rPr>
              <w:t>2024</w:t>
            </w:r>
            <w:r>
              <w:rPr>
                <w:rFonts w:hint="eastAsia" w:ascii="宋体" w:hAnsi="宋体" w:eastAsia="宋体" w:cs="Times New Roman"/>
                <w:color w:val="000000"/>
                <w:sz w:val="24"/>
                <w:szCs w:val="24"/>
              </w:rPr>
              <w:t>1</w:t>
            </w:r>
            <w:r>
              <w:rPr>
                <w:rFonts w:hint="eastAsia" w:ascii="宋体" w:hAnsi="宋体" w:eastAsia="宋体" w:cs="Times New Roman"/>
                <w:color w:val="000000"/>
                <w:sz w:val="24"/>
                <w:szCs w:val="24"/>
                <w:lang w:val="en-US" w:eastAsia="zh-CN"/>
              </w:rPr>
              <w:t>8</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统一战线引领湖北省地方宗教建筑的本土化型塑问题与对策研究</w:t>
            </w:r>
          </w:p>
        </w:tc>
        <w:tc>
          <w:tcPr>
            <w:tcW w:w="1380" w:type="dxa"/>
            <w:vAlign w:val="center"/>
          </w:tcPr>
          <w:p>
            <w:pPr>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杨  俊</w:t>
            </w:r>
          </w:p>
        </w:tc>
        <w:tc>
          <w:tcPr>
            <w:tcW w:w="34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中南财经政法大学环境管理与政策研究所</w:t>
            </w:r>
          </w:p>
        </w:tc>
      </w:tr>
    </w:tbl>
    <w:p>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09"/>
    <w:rsid w:val="000440EB"/>
    <w:rsid w:val="000F675E"/>
    <w:rsid w:val="00164511"/>
    <w:rsid w:val="00186193"/>
    <w:rsid w:val="001E4730"/>
    <w:rsid w:val="003310EC"/>
    <w:rsid w:val="00345A75"/>
    <w:rsid w:val="003B2F0E"/>
    <w:rsid w:val="005C0253"/>
    <w:rsid w:val="0066544E"/>
    <w:rsid w:val="006B346C"/>
    <w:rsid w:val="006C043A"/>
    <w:rsid w:val="008813AC"/>
    <w:rsid w:val="009017E5"/>
    <w:rsid w:val="00901909"/>
    <w:rsid w:val="009A367A"/>
    <w:rsid w:val="009E6CD8"/>
    <w:rsid w:val="00A35009"/>
    <w:rsid w:val="00B4357A"/>
    <w:rsid w:val="00D94C28"/>
    <w:rsid w:val="00DD6A3F"/>
    <w:rsid w:val="00E25795"/>
    <w:rsid w:val="00E37C24"/>
    <w:rsid w:val="00E52F81"/>
    <w:rsid w:val="00E845A3"/>
    <w:rsid w:val="00E97BCA"/>
    <w:rsid w:val="00EF3CD2"/>
    <w:rsid w:val="00F43F76"/>
    <w:rsid w:val="00F45833"/>
    <w:rsid w:val="1BFB00B7"/>
    <w:rsid w:val="22FF85A2"/>
    <w:rsid w:val="2FD71E76"/>
    <w:rsid w:val="2FDADBCC"/>
    <w:rsid w:val="31C9B67C"/>
    <w:rsid w:val="3E3992D3"/>
    <w:rsid w:val="3F7FE90A"/>
    <w:rsid w:val="3F7FFC10"/>
    <w:rsid w:val="3FBC0792"/>
    <w:rsid w:val="4BFF9765"/>
    <w:rsid w:val="577D3E30"/>
    <w:rsid w:val="5FFB8174"/>
    <w:rsid w:val="681AA8AA"/>
    <w:rsid w:val="6DAF9761"/>
    <w:rsid w:val="6FEEEE89"/>
    <w:rsid w:val="6FF3E246"/>
    <w:rsid w:val="6FFE6CB9"/>
    <w:rsid w:val="71FF8047"/>
    <w:rsid w:val="726D83C2"/>
    <w:rsid w:val="73D7B30B"/>
    <w:rsid w:val="76AF838A"/>
    <w:rsid w:val="7731CEC0"/>
    <w:rsid w:val="7761BFC0"/>
    <w:rsid w:val="777A9DD7"/>
    <w:rsid w:val="77EFA614"/>
    <w:rsid w:val="7FDD1779"/>
    <w:rsid w:val="7FE9D4AC"/>
    <w:rsid w:val="7FF381BD"/>
    <w:rsid w:val="7FFE8406"/>
    <w:rsid w:val="7FFF5F61"/>
    <w:rsid w:val="86FFC9B4"/>
    <w:rsid w:val="973F9286"/>
    <w:rsid w:val="99AF10BB"/>
    <w:rsid w:val="9F5F22BE"/>
    <w:rsid w:val="A7BFAB96"/>
    <w:rsid w:val="AD5ED0BD"/>
    <w:rsid w:val="ADBF6CD0"/>
    <w:rsid w:val="BAAD4C1D"/>
    <w:rsid w:val="BAFF0418"/>
    <w:rsid w:val="BD7F2003"/>
    <w:rsid w:val="BDF96428"/>
    <w:rsid w:val="BDFC199F"/>
    <w:rsid w:val="DBFCF782"/>
    <w:rsid w:val="DD76A467"/>
    <w:rsid w:val="DFAF3C8F"/>
    <w:rsid w:val="E7BF8B56"/>
    <w:rsid w:val="EFFFB32C"/>
    <w:rsid w:val="F5FC005B"/>
    <w:rsid w:val="F7D1751C"/>
    <w:rsid w:val="FBDB3225"/>
    <w:rsid w:val="FBEDD0FB"/>
    <w:rsid w:val="FD9DA069"/>
    <w:rsid w:val="FDBFB54A"/>
    <w:rsid w:val="FFDDC35B"/>
    <w:rsid w:val="FFDEB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188</Words>
  <Characters>1073</Characters>
  <Lines>8</Lines>
  <Paragraphs>2</Paragraphs>
  <TotalTime>0</TotalTime>
  <ScaleCrop>false</ScaleCrop>
  <LinksUpToDate>false</LinksUpToDate>
  <CharactersWithSpaces>1259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2020-07-06T18:09:00Z</dcterms:created>
  <dc:creator>赵书第</dc:creator>
  <cp:lastModifiedBy>zhou</cp:lastModifiedBy>
  <cp:lastPrinted>2024-05-17T16:50:00Z</cp:lastPrinted>
  <dcterms:modified xsi:type="dcterms:W3CDTF">2024-05-17T14:41:56Z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80E53B113F94B192FAC045669E488312</vt:lpwstr>
  </property>
</Properties>
</file>